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7"/>
        <w:ind w:firstLine="709"/>
        <w:jc w:val="both"/>
        <w:spacing w:before="0" w:after="0" w:afterAutospacing="0" w:line="240" w:lineRule="auto"/>
        <w:shd w:val="clear" w:color="auto" w:fill="auto"/>
        <w:tabs>
          <w:tab w:val="left" w:pos="692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3.4 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ГАПОУ «ОГК»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объявляет прием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на обучение за счет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 xml:space="preserve"> средств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физических и (или) юридических лиц по договорам об оказании платных образовательных услуг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по следующим 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профессиям и 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сп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е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циально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стям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b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sz w:val="22"/>
          <w:szCs w:val="22"/>
        </w:rPr>
      </w:r>
    </w:p>
    <w:p>
      <w:pPr>
        <w:pStyle w:val="617"/>
        <w:jc w:val="center"/>
        <w:spacing w:after="0" w:afterAutospacing="0" w:line="240" w:lineRule="auto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</w:p>
    <w:p>
      <w:pPr>
        <w:pStyle w:val="617"/>
        <w:jc w:val="center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Подготовка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квалифицированных рабочих, служащих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559"/>
        <w:gridCol w:w="992"/>
        <w:gridCol w:w="1418"/>
      </w:tblGrid>
      <w:tr>
        <w:tblPrEx/>
        <w:trPr>
          <w:trHeight w:val="111"/>
        </w:trPr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1_634"/>
              <w:ind w:right="-2"/>
              <w:keepNext w:val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1_634"/>
              <w:ind w:right="-2"/>
              <w:keepNext w:val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профессии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Нормати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ный срок обуч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ния в соответс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вии с ФГОС СПО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чения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Колич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ство мест за счет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средств физ.и (или) юр.лиц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111"/>
        </w:trPr>
        <w:tc>
          <w:tcPr>
            <w:gridSpan w:val="5"/>
            <w:shd w:val="clear" w:color="ffffff" w:fill="d9d9d9"/>
            <w:tcW w:w="10065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 базе основного общего образования (9 классов)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1"/>
        </w:trPr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_634"/>
              <w:jc w:val="both"/>
              <w:keepNext w:val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13.01.10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1_636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Электромонтер по ремонту и обслуживанию электрооборудования (по отраслям)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r>
          </w:p>
          <w:p>
            <w:pPr>
              <w:pStyle w:val="1_634"/>
              <w:jc w:val="both"/>
              <w:keepNext w:val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  <w:t xml:space="preserve">Квалификация: </w:t>
            </w:r>
            <w:r>
              <w:rPr>
                <w:rFonts w:ascii="Times New Roman" w:hAnsi="Times New Roman" w:eastAsia="Times New Roman" w:cs="Times New Roman"/>
                <w:b w:val="0"/>
                <w:i/>
                <w:sz w:val="22"/>
                <w:szCs w:val="22"/>
                <w:lang w:eastAsia="en-US"/>
              </w:rPr>
              <w:t xml:space="preserve">электромонтер по ремонту и обслуживанию электрооборудования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1"/>
        </w:trPr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_634"/>
              <w:jc w:val="both"/>
              <w:keepNext w:val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</w:rPr>
              <w:t xml:space="preserve">15.01.37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1_636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Слесарь – наладчик контрольно-измерительных приборов и автоматики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r>
          </w:p>
          <w:p>
            <w:pPr>
              <w:pStyle w:val="1_634"/>
              <w:jc w:val="both"/>
              <w:keepNext w:val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  <w:t xml:space="preserve">Квалификация: </w:t>
            </w:r>
            <w:r>
              <w:rPr>
                <w:rFonts w:ascii="Times New Roman" w:hAnsi="Times New Roman" w:eastAsia="Times New Roman" w:cs="Times New Roman"/>
                <w:b w:val="0"/>
                <w:i/>
                <w:sz w:val="22"/>
                <w:szCs w:val="22"/>
                <w:lang w:eastAsia="en-US"/>
              </w:rPr>
              <w:t xml:space="preserve">слесарь-наладчик контрольно-измерительных приборов и автоматики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 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1"/>
        </w:trPr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18.01.28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1_636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Оператор нефтепереработки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636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Квалификация: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оператор технологич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ских установок, приборист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1"/>
        </w:trPr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18.01.3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1_636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Лаборант по контролю качества сырья, 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активов, промежуточных продуктов, готовой продукции, отходов производс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ва (по отраслям)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636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Квалификация: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 Лаборант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11"/>
        </w:trPr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43.01.09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pStyle w:val="1_636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Повар, кондитер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636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Квалификация: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повар, кондитер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pStyle w:val="1_635"/>
        <w:ind w:right="-2"/>
        <w:jc w:val="both"/>
        <w:spacing w:after="0" w:afterAutospacing="0" w:line="240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</w:r>
    </w:p>
    <w:p>
      <w:pPr>
        <w:pStyle w:val="1_635"/>
        <w:ind w:right="-2"/>
        <w:jc w:val="center"/>
        <w:spacing w:after="0" w:afterAutospacing="0" w:line="240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</w:p>
    <w:p>
      <w:pPr>
        <w:pStyle w:val="1_635"/>
        <w:ind w:right="-2"/>
        <w:jc w:val="center"/>
        <w:spacing w:after="0" w:afterAutospacing="0" w:line="240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  <w:r>
        <w:rPr>
          <w:rFonts w:ascii="Times New Roman" w:hAnsi="Times New Roman" w:eastAsia="Times New Roman" w:cs="Times New Roman"/>
          <w:b/>
          <w:sz w:val="22"/>
          <w:szCs w:val="22"/>
        </w:rPr>
      </w:r>
    </w:p>
    <w:p>
      <w:pPr>
        <w:pStyle w:val="1_635"/>
        <w:ind w:right="-2"/>
        <w:jc w:val="center"/>
        <w:spacing w:after="0" w:afterAutospacing="0" w:line="240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Подготовк</w:t>
      </w:r>
      <w:r>
        <w:rPr>
          <w:rFonts w:ascii="Times New Roman" w:hAnsi="Times New Roman" w:eastAsia="Times New Roman" w:cs="Times New Roman"/>
          <w:b/>
          <w:sz w:val="22"/>
          <w:szCs w:val="22"/>
          <w:lang w:val="ru-RU"/>
        </w:rPr>
        <w:t xml:space="preserve">а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специалистов среднего звена</w:t>
      </w:r>
      <w:r>
        <w:rPr>
          <w:rFonts w:ascii="Times New Roman" w:hAnsi="Times New Roman" w:eastAsia="Times New Roman" w:cs="Times New Roman"/>
          <w:b/>
          <w:sz w:val="22"/>
          <w:szCs w:val="22"/>
          <w:lang w:val="ru-RU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val="ru-RU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77"/>
        <w:gridCol w:w="4819"/>
        <w:gridCol w:w="1559"/>
        <w:gridCol w:w="992"/>
        <w:gridCol w:w="1418"/>
      </w:tblGrid>
      <w:tr>
        <w:tblPrEx/>
        <w:trPr>
          <w:trHeight w:val="251"/>
        </w:trPr>
        <w:tc>
          <w:tcPr>
            <w:tcW w:w="1277" w:type="dxa"/>
            <w:vAlign w:val="center"/>
            <w:textDirection w:val="lrTb"/>
            <w:noWrap w:val="false"/>
          </w:tcPr>
          <w:p>
            <w:pPr>
              <w:pStyle w:val="1_634"/>
              <w:ind w:right="-2"/>
              <w:keepNext w:val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1_634"/>
              <w:ind w:right="-2"/>
              <w:keepNext w:val="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специальности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Нормати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ный срок обучения в соо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ветствии с ФГОС СПО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обуч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Колич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ство мест за счет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средств физ.и (или) юр.лиц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251"/>
        </w:trPr>
        <w:tc>
          <w:tcPr>
            <w:gridSpan w:val="5"/>
            <w:shd w:val="clear" w:color="ffffff" w:fill="d9d9d9"/>
            <w:tcW w:w="10065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 базе основного общего образования (9 классов)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1"/>
        </w:trPr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19.02.13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1_636"/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продуктов общественного питания массового изготовления и специализированных пищевых продуктов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636"/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Квалификация: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 xml:space="preserve">техник-технолог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1"/>
        </w:trPr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19.02.11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17"/>
              <w:ind w:right="-2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Технология продуктов питания из растительного сырья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617"/>
              <w:ind w:right="-2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Квалификация: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  <w:t xml:space="preserve">техник-технолог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 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1"/>
        </w:trPr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54.02.01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pStyle w:val="617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Дизайн (по отраслям)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  <w:p>
            <w:pPr>
              <w:pStyle w:val="1_636"/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Квалификация: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дизайнер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г.10 мес.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Очная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17"/>
              <w:ind w:right="-2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7" w:customStyle="1">
    <w:name w:val="Основной текст (5)"/>
    <w:basedOn w:val="1063"/>
    <w:next w:val="1123"/>
    <w:link w:val="1122"/>
    <w:pPr>
      <w:contextualSpacing w:val="0"/>
      <w:ind w:left="0" w:right="0" w:firstLine="0"/>
      <w:jc w:val="center"/>
      <w:keepLines w:val="0"/>
      <w:keepNext w:val="0"/>
      <w:pageBreakBefore w:val="0"/>
      <w:spacing w:before="660" w:beforeAutospacing="0" w:after="240" w:afterAutospacing="0" w:line="37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_634" w:customStyle="1">
    <w:name w:val="Заголовок 1"/>
    <w:basedOn w:val="1063"/>
    <w:next w:val="1063"/>
    <w:link w:val="1074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6" w:customStyle="1">
    <w:name w:val="Body Text 22"/>
    <w:basedOn w:val="1063"/>
    <w:next w:val="1121"/>
    <w:link w:val="1063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5" w:customStyle="1">
    <w:name w:val="Основной текст"/>
    <w:basedOn w:val="1063"/>
    <w:next w:val="1084"/>
    <w:link w:val="108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Ефимова Е Н</cp:lastModifiedBy>
  <cp:revision>1</cp:revision>
  <dcterms:modified xsi:type="dcterms:W3CDTF">2025-06-19T10:01:47Z</dcterms:modified>
</cp:coreProperties>
</file>